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Specyfikacja Techniczna Maszyny SBL-1050SEF</w:t>
      </w:r>
    </w:p>
    <w:p>
      <w:pPr>
        <w:pStyle w:val="Heading1"/>
      </w:pPr>
      <w:r>
        <w:t>1. Właściwości maszyny</w:t>
      </w:r>
    </w:p>
    <w:p>
      <w:pPr>
        <w:pStyle w:val="ListBullet"/>
      </w:pPr>
      <w:r>
        <w:t>Skomputeryzowane podawanie folii do tłoczenia na gorąco z dwoma wałkami podającymi z precyzyjnym dozowaniem folii.</w:t>
      </w:r>
    </w:p>
    <w:p>
      <w:pPr>
        <w:pStyle w:val="ListBullet"/>
      </w:pPr>
      <w:r>
        <w:t>Nowoczesny projekt ścieżki podawania krokowego dla stabilnego podawania folii przy wysokich prędkościach pracy.</w:t>
      </w:r>
    </w:p>
    <w:p>
      <w:pPr>
        <w:pStyle w:val="ListBullet"/>
      </w:pPr>
      <w:r>
        <w:t>Sześć wałków nawijania folii z indywidualnymi ramionami “tańczącymi” dla każdego wałka dla poprawnego nawijania folii zużytej, także dla wąskiej wstęgi.</w:t>
      </w:r>
    </w:p>
    <w:p>
      <w:pPr>
        <w:pStyle w:val="ListBullet"/>
      </w:pPr>
      <w:r>
        <w:t>12 stref grzewczych z indywidualną kontrolą temperatury za pośrednictwem monitora dotykowego.</w:t>
      </w:r>
    </w:p>
    <w:p>
      <w:pPr>
        <w:pStyle w:val="ListBullet"/>
      </w:pPr>
      <w:r>
        <w:t>Podwójny nadmuch prostujący arkusze i oddzielający folię.</w:t>
      </w:r>
    </w:p>
    <w:p>
      <w:pPr>
        <w:pStyle w:val="ListBullet"/>
      </w:pPr>
      <w:r>
        <w:t>System Cat-Walk dla łatwego dostępu do elementów wymagających nastawiania i regulacji podczas zmiany pracy.</w:t>
      </w:r>
    </w:p>
    <w:p>
      <w:pPr>
        <w:pStyle w:val="ListBullet"/>
      </w:pPr>
      <w:r>
        <w:t>Stanowisko kontrolne do inspekcji arkuszy z górnym oświetleniem.</w:t>
      </w:r>
    </w:p>
    <w:p>
      <w:pPr>
        <w:pStyle w:val="ListBullet"/>
      </w:pPr>
      <w:r>
        <w:t>Podwyższenie maszyny dla zwiększenia maksymalnej wysokości stosów na nakładaniu i wykładaniu.</w:t>
      </w:r>
    </w:p>
    <w:p>
      <w:pPr>
        <w:pStyle w:val="ListBullet"/>
      </w:pPr>
      <w:r>
        <w:t>Udoskonalony podajnik dla lepszej pracy z cienkimi papierami.</w:t>
      </w:r>
    </w:p>
    <w:p>
      <w:pPr>
        <w:pStyle w:val="ListBullet"/>
      </w:pPr>
      <w:r>
        <w:t>Blokada podawania i elektroniczna kontrola pracy marek bocznych w standardzie.</w:t>
      </w:r>
    </w:p>
    <w:p>
      <w:pPr>
        <w:pStyle w:val="Heading1"/>
      </w:pPr>
      <w:r>
        <w:t>2. Specyfikacja techniczna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Parametr</w:t>
            </w:r>
          </w:p>
        </w:tc>
        <w:tc>
          <w:tcPr>
            <w:tcW w:type="dxa" w:w="4320"/>
          </w:tcPr>
          <w:p>
            <w:r>
              <w:t>Wartość</w:t>
            </w:r>
          </w:p>
        </w:tc>
      </w:tr>
      <w:tr>
        <w:tc>
          <w:tcPr>
            <w:tcW w:type="dxa" w:w="4320"/>
          </w:tcPr>
          <w:p>
            <w:r>
              <w:t>Maksymalny format arkusza</w:t>
            </w:r>
          </w:p>
        </w:tc>
        <w:tc>
          <w:tcPr>
            <w:tcW w:type="dxa" w:w="4320"/>
          </w:tcPr>
          <w:p>
            <w:r>
              <w:t>1050 x 750 mm</w:t>
            </w:r>
          </w:p>
        </w:tc>
      </w:tr>
      <w:tr>
        <w:tc>
          <w:tcPr>
            <w:tcW w:type="dxa" w:w="4320"/>
          </w:tcPr>
          <w:p>
            <w:r>
              <w:t>Minimalny format arkusza</w:t>
            </w:r>
          </w:p>
        </w:tc>
        <w:tc>
          <w:tcPr>
            <w:tcW w:type="dxa" w:w="4320"/>
          </w:tcPr>
          <w:p>
            <w:r>
              <w:t>400 x 370 mm</w:t>
            </w:r>
          </w:p>
        </w:tc>
      </w:tr>
      <w:tr>
        <w:tc>
          <w:tcPr>
            <w:tcW w:type="dxa" w:w="4320"/>
          </w:tcPr>
          <w:p>
            <w:r>
              <w:t>Maksymalny format wykrawania</w:t>
            </w:r>
          </w:p>
        </w:tc>
        <w:tc>
          <w:tcPr>
            <w:tcW w:type="dxa" w:w="4320"/>
          </w:tcPr>
          <w:p>
            <w:r>
              <w:t>1040 x 730 mm</w:t>
            </w:r>
          </w:p>
        </w:tc>
      </w:tr>
      <w:tr>
        <w:tc>
          <w:tcPr>
            <w:tcW w:type="dxa" w:w="4320"/>
          </w:tcPr>
          <w:p>
            <w:r>
              <w:t>Maksymalna siła wykrawania i tłoczenia</w:t>
            </w:r>
          </w:p>
        </w:tc>
        <w:tc>
          <w:tcPr>
            <w:tcW w:type="dxa" w:w="4320"/>
          </w:tcPr>
          <w:p>
            <w:r>
              <w:t>300 ton</w:t>
            </w:r>
          </w:p>
        </w:tc>
      </w:tr>
      <w:tr>
        <w:tc>
          <w:tcPr>
            <w:tcW w:type="dxa" w:w="4320"/>
          </w:tcPr>
          <w:p>
            <w:r>
              <w:t>Grubość arkuszy</w:t>
            </w:r>
          </w:p>
        </w:tc>
        <w:tc>
          <w:tcPr>
            <w:tcW w:type="dxa" w:w="4320"/>
          </w:tcPr>
          <w:p>
            <w:r>
              <w:t>0.1 - 2 mm</w:t>
            </w:r>
          </w:p>
        </w:tc>
      </w:tr>
      <w:tr>
        <w:tc>
          <w:tcPr>
            <w:tcW w:type="dxa" w:w="4320"/>
          </w:tcPr>
          <w:p>
            <w:r>
              <w:t>Tolerancja pasowania</w:t>
            </w:r>
          </w:p>
        </w:tc>
        <w:tc>
          <w:tcPr>
            <w:tcW w:type="dxa" w:w="4320"/>
          </w:tcPr>
          <w:p>
            <w:r>
              <w:t>+/- 0.15 mm</w:t>
            </w:r>
          </w:p>
        </w:tc>
      </w:tr>
      <w:tr>
        <w:tc>
          <w:tcPr>
            <w:tcW w:type="dxa" w:w="4320"/>
          </w:tcPr>
          <w:p>
            <w:r>
              <w:t>Minimalny margines na chwyt</w:t>
            </w:r>
          </w:p>
        </w:tc>
        <w:tc>
          <w:tcPr>
            <w:tcW w:type="dxa" w:w="4320"/>
          </w:tcPr>
          <w:p>
            <w:r>
              <w:t>9.5 mm</w:t>
            </w:r>
          </w:p>
        </w:tc>
      </w:tr>
      <w:tr>
        <w:tc>
          <w:tcPr>
            <w:tcW w:type="dxa" w:w="4320"/>
          </w:tcPr>
          <w:p>
            <w:r>
              <w:t>Wymiary wewnętrzne ramy</w:t>
            </w:r>
          </w:p>
        </w:tc>
        <w:tc>
          <w:tcPr>
            <w:tcW w:type="dxa" w:w="4320"/>
          </w:tcPr>
          <w:p>
            <w:r>
              <w:t>1145 x 755 mm</w:t>
            </w:r>
          </w:p>
        </w:tc>
      </w:tr>
      <w:tr>
        <w:tc>
          <w:tcPr>
            <w:tcW w:type="dxa" w:w="4320"/>
          </w:tcPr>
          <w:p>
            <w:r>
              <w:t>Wymiary płyty czołowej</w:t>
            </w:r>
          </w:p>
        </w:tc>
        <w:tc>
          <w:tcPr>
            <w:tcW w:type="dxa" w:w="4320"/>
          </w:tcPr>
          <w:p>
            <w:r>
              <w:t>1080 x 736 mm</w:t>
            </w:r>
          </w:p>
        </w:tc>
      </w:tr>
      <w:tr>
        <w:tc>
          <w:tcPr>
            <w:tcW w:type="dxa" w:w="4320"/>
          </w:tcPr>
          <w:p>
            <w:r>
              <w:t>Maksymalna prędkość wykrawania</w:t>
            </w:r>
          </w:p>
        </w:tc>
        <w:tc>
          <w:tcPr>
            <w:tcW w:type="dxa" w:w="4320"/>
          </w:tcPr>
          <w:p>
            <w:r>
              <w:t>7 500 arkuszy na godzinę</w:t>
            </w:r>
          </w:p>
        </w:tc>
      </w:tr>
      <w:tr>
        <w:tc>
          <w:tcPr>
            <w:tcW w:type="dxa" w:w="4320"/>
          </w:tcPr>
          <w:p>
            <w:r>
              <w:t>Silnik główny o regulowanej prędkości</w:t>
            </w:r>
          </w:p>
        </w:tc>
        <w:tc>
          <w:tcPr>
            <w:tcW w:type="dxa" w:w="4320"/>
          </w:tcPr>
          <w:p>
            <w:r>
              <w:t>11.0 kW</w:t>
            </w:r>
          </w:p>
        </w:tc>
      </w:tr>
      <w:tr>
        <w:tc>
          <w:tcPr>
            <w:tcW w:type="dxa" w:w="4320"/>
          </w:tcPr>
          <w:p>
            <w:r>
              <w:t>Dolna płyta grzewcza (dziesięciostrefowa)</w:t>
            </w:r>
          </w:p>
        </w:tc>
        <w:tc>
          <w:tcPr>
            <w:tcW w:type="dxa" w:w="4320"/>
          </w:tcPr>
          <w:p>
            <w:r>
              <w:t>20 kW (opcja)</w:t>
            </w:r>
          </w:p>
        </w:tc>
      </w:tr>
      <w:tr>
        <w:tc>
          <w:tcPr>
            <w:tcW w:type="dxa" w:w="4320"/>
          </w:tcPr>
          <w:p>
            <w:r>
              <w:t>Wymiary maszyny (dł. x szer. x wys.)</w:t>
            </w:r>
          </w:p>
        </w:tc>
        <w:tc>
          <w:tcPr>
            <w:tcW w:type="dxa" w:w="4320"/>
          </w:tcPr>
          <w:p>
            <w:r>
              <w:t>7016 x 4169 x 2225 mm</w:t>
            </w:r>
          </w:p>
        </w:tc>
      </w:tr>
      <w:tr>
        <w:tc>
          <w:tcPr>
            <w:tcW w:type="dxa" w:w="4320"/>
          </w:tcPr>
          <w:p>
            <w:r>
              <w:t>Ciężar całkowity</w:t>
            </w:r>
          </w:p>
        </w:tc>
        <w:tc>
          <w:tcPr>
            <w:tcW w:type="dxa" w:w="4320"/>
          </w:tcPr>
          <w:p>
            <w:r>
              <w:t>15,5 ton</w:t>
            </w:r>
          </w:p>
        </w:tc>
      </w:tr>
      <w:tr>
        <w:tc>
          <w:tcPr>
            <w:tcW w:type="dxa" w:w="4320"/>
          </w:tcPr>
          <w:p>
            <w:r>
              <w:t>Zasilanie pneumatyczne</w:t>
            </w:r>
          </w:p>
        </w:tc>
        <w:tc>
          <w:tcPr>
            <w:tcW w:type="dxa" w:w="4320"/>
          </w:tcPr>
          <w:p>
            <w:r>
              <w:t>6 bar</w:t>
            </w:r>
          </w:p>
        </w:tc>
      </w:tr>
    </w:tbl>
    <w:p>
      <w:r>
        <w:br w:type="page"/>
      </w:r>
    </w:p>
    <w:p>
      <w:pPr>
        <w:pStyle w:val="Heading1"/>
      </w:pPr>
      <w:r>
        <w:t>3. Konstrukcja i wyposażenie</w:t>
      </w:r>
    </w:p>
    <w:p>
      <w:pPr>
        <w:pStyle w:val="Heading2"/>
      </w:pPr>
      <w:r>
        <w:t>Podajnik i stół spływowy</w:t>
      </w:r>
    </w:p>
    <w:p>
      <w:pPr>
        <w:pStyle w:val="ListBullet"/>
      </w:pPr>
      <w:r>
        <w:t>System non-stop nakładania.</w:t>
      </w:r>
    </w:p>
    <w:p>
      <w:pPr>
        <w:pStyle w:val="ListBullet"/>
      </w:pPr>
      <w:r>
        <w:t>Głowica podająca z ssawkami podnoszącymi i podającymi oraz wieloma możliwościami regulacji.</w:t>
      </w:r>
    </w:p>
    <w:p>
      <w:pPr>
        <w:pStyle w:val="ListBullet"/>
      </w:pPr>
      <w:r>
        <w:t>Detektor podwójnych arkuszy.</w:t>
      </w:r>
    </w:p>
    <w:p>
      <w:pPr>
        <w:pStyle w:val="ListBullet"/>
      </w:pPr>
      <w:r>
        <w:t>Regulacja wysokości położenia głowicy podającej.</w:t>
      </w:r>
    </w:p>
    <w:p>
      <w:pPr>
        <w:pStyle w:val="ListBullet"/>
      </w:pPr>
      <w:r>
        <w:t>Rozbudowana separacja powietrzna i mechaniczna.</w:t>
      </w:r>
    </w:p>
    <w:p>
      <w:pPr>
        <w:pStyle w:val="ListBullet"/>
      </w:pPr>
      <w:r>
        <w:t>Nadmuchy boczne.</w:t>
      </w:r>
    </w:p>
    <w:p>
      <w:pPr>
        <w:pStyle w:val="ListBullet"/>
      </w:pPr>
      <w:r>
        <w:t>Elektryczna regulacja bocznego położenia płyty stosu.</w:t>
      </w:r>
    </w:p>
    <w:p>
      <w:pPr>
        <w:pStyle w:val="ListBullet"/>
      </w:pPr>
      <w:r>
        <w:t>Rama przykrywająca z blokadą położenia.</w:t>
      </w:r>
    </w:p>
    <w:p>
      <w:pPr>
        <w:pStyle w:val="ListBullet"/>
      </w:pPr>
      <w:r>
        <w:t>Szybka regulacja rolek i szczotek na wspólnym wsporniku.</w:t>
      </w:r>
    </w:p>
    <w:p>
      <w:pPr>
        <w:pStyle w:val="ListBullet"/>
      </w:pPr>
      <w:r>
        <w:t>Dwie marki boczne z możliwością pracy „pchnij” lub „ciągnij”.</w:t>
      </w:r>
    </w:p>
    <w:p>
      <w:pPr>
        <w:pStyle w:val="ListBullet"/>
      </w:pPr>
      <w:r>
        <w:t>Urządzenie zmniejszające prędkość arkusza przy dochodzeniu do marek przednich.</w:t>
      </w:r>
    </w:p>
    <w:p>
      <w:pPr>
        <w:pStyle w:val="ListBullet"/>
      </w:pPr>
      <w:r>
        <w:t>Precyzyjna regulacja marek bocznych i przednich.</w:t>
      </w:r>
    </w:p>
    <w:p>
      <w:pPr>
        <w:pStyle w:val="ListBullet"/>
      </w:pPr>
      <w:r>
        <w:t>Regulacja synchronizacji transportu arkusza.</w:t>
      </w:r>
    </w:p>
    <w:p>
      <w:pPr>
        <w:pStyle w:val="ListBullet"/>
      </w:pPr>
      <w:r>
        <w:t>Kontrola pasowania.</w:t>
      </w:r>
    </w:p>
    <w:p>
      <w:pPr>
        <w:pStyle w:val="Heading2"/>
      </w:pPr>
      <w:r>
        <w:t>Sekcja wykrawania i tłoczenia</w:t>
      </w:r>
    </w:p>
    <w:p>
      <w:pPr>
        <w:pStyle w:val="ListBullet"/>
      </w:pPr>
      <w:r>
        <w:t>System napędu dolnej płyty z czterema ramionami nośnymi i przekładnią ślimakową.</w:t>
      </w:r>
    </w:p>
    <w:p>
      <w:pPr>
        <w:pStyle w:val="ListBullet"/>
      </w:pPr>
      <w:r>
        <w:t>Siła docisku do 300 ton.</w:t>
      </w:r>
    </w:p>
    <w:p>
      <w:pPr>
        <w:pStyle w:val="ListBullet"/>
      </w:pPr>
      <w:r>
        <w:t>System automatycznego włączania i wyłączania docisku.</w:t>
      </w:r>
    </w:p>
    <w:p>
      <w:pPr>
        <w:pStyle w:val="ListBullet"/>
      </w:pPr>
      <w:r>
        <w:t>Ramy z zamocowaną płytą górną.</w:t>
      </w:r>
    </w:p>
    <w:p>
      <w:pPr>
        <w:pStyle w:val="ListBullet"/>
      </w:pPr>
      <w:r>
        <w:t>System centrowania wykrojnika.</w:t>
      </w:r>
    </w:p>
    <w:p>
      <w:pPr>
        <w:pStyle w:val="ListBullet"/>
      </w:pPr>
      <w:r>
        <w:t>Aluminiowa płyta przykrywająca.</w:t>
      </w:r>
    </w:p>
    <w:p>
      <w:pPr>
        <w:pStyle w:val="ListBullet"/>
      </w:pPr>
      <w:r>
        <w:t>Płyty sztancujące 5 mm.</w:t>
      </w:r>
    </w:p>
    <w:p>
      <w:pPr>
        <w:pStyle w:val="Heading2"/>
      </w:pPr>
      <w:r>
        <w:t>Sekcja tłoczenia i wytłaczania folii na gorąco</w:t>
      </w:r>
    </w:p>
    <w:p>
      <w:pPr>
        <w:pStyle w:val="ListBullet"/>
      </w:pPr>
      <w:r>
        <w:t>12-strefowa górna płyta grzejna z indywidualną kontrolą temperatury (ekran dotykowy).</w:t>
      </w:r>
    </w:p>
    <w:p>
      <w:pPr>
        <w:pStyle w:val="ListBullet"/>
      </w:pPr>
      <w:r>
        <w:t>Jedna płyta typu plaster miodu.</w:t>
      </w:r>
    </w:p>
    <w:p>
      <w:pPr>
        <w:pStyle w:val="ListBullet"/>
      </w:pPr>
      <w:r>
        <w:t>6-wałkowy nawijak zużytej folii z indywidualnymi „tańczącymi” ramionami.</w:t>
      </w:r>
    </w:p>
    <w:p>
      <w:pPr>
        <w:pStyle w:val="ListBullet"/>
      </w:pPr>
      <w:r>
        <w:t>Podwójny nadmuch: separujący i wygładzający arkusze.</w:t>
      </w:r>
    </w:p>
    <w:p>
      <w:pPr>
        <w:pStyle w:val="ListBullet"/>
      </w:pPr>
      <w:r>
        <w:t>Dwuwałkowa jednostka podawania folii (indywidualne programowanie).</w:t>
      </w:r>
    </w:p>
    <w:p>
      <w:pPr>
        <w:pStyle w:val="ListBullet"/>
      </w:pPr>
      <w:r>
        <w:t>Wałki podające folię: 2 (opcjonalnie 3, 4, 6).</w:t>
      </w:r>
    </w:p>
    <w:p>
      <w:pPr>
        <w:pStyle w:val="ListBullet"/>
      </w:pPr>
      <w:r>
        <w:t>Maks. średnica rolek folii: Ø220 mm.</w:t>
      </w:r>
    </w:p>
    <w:p>
      <w:pPr>
        <w:pStyle w:val="ListBullet"/>
      </w:pPr>
      <w:r>
        <w:t>Wałki nawijające folię zużytą: 6, max Ø400 mm.</w:t>
      </w:r>
    </w:p>
    <w:p>
      <w:pPr>
        <w:pStyle w:val="ListBullet"/>
      </w:pPr>
      <w:r>
        <w:t>Maksymalna powierzchnia tłoczenia: 710 x 1020 mm.</w:t>
      </w:r>
    </w:p>
    <w:p>
      <w:pPr>
        <w:pStyle w:val="ListBullet"/>
      </w:pPr>
      <w:r>
        <w:t>Ilość stref grzewczych: 12.</w:t>
      </w:r>
    </w:p>
    <w:p>
      <w:pPr>
        <w:pStyle w:val="ListBullet"/>
      </w:pPr>
      <w:r>
        <w:t>Zakres regulacji temperatury: 0–180 ºC.</w:t>
      </w:r>
    </w:p>
    <w:p>
      <w:pPr>
        <w:pStyle w:val="Heading2"/>
      </w:pPr>
      <w:r>
        <w:t>Sekcja wykładania</w:t>
      </w:r>
    </w:p>
    <w:p>
      <w:pPr>
        <w:pStyle w:val="ListBullet"/>
      </w:pPr>
      <w:r>
        <w:t>System wykładania non-stop z roletą automatyczną.</w:t>
      </w:r>
    </w:p>
    <w:p>
      <w:pPr>
        <w:pStyle w:val="ListBullet"/>
      </w:pPr>
      <w:r>
        <w:t>Wyposażenie do usuwania frontowej krawędzi po wyłożeniu.</w:t>
      </w:r>
    </w:p>
    <w:p>
      <w:pPr>
        <w:pStyle w:val="ListBullet"/>
      </w:pPr>
      <w:r>
        <w:t>Stalowa płyta wspierająca stos.</w:t>
      </w:r>
    </w:p>
    <w:p>
      <w:pPr>
        <w:pStyle w:val="ListBullet"/>
      </w:pPr>
      <w:r>
        <w:t>Wstrzeliwacz pasków separujących z programowalnym licznikiem.</w:t>
      </w:r>
    </w:p>
    <w:p>
      <w:pPr>
        <w:pStyle w:val="ListBullet"/>
      </w:pPr>
      <w:r>
        <w:t>Szczotkowy hamulec arkuszy.</w:t>
      </w:r>
    </w:p>
    <w:p>
      <w:pPr>
        <w:pStyle w:val="ListBullet"/>
      </w:pPr>
      <w:r>
        <w:t>System pneumatycznego dociskania wykładanych arkuszy.</w:t>
      </w:r>
    </w:p>
    <w:p>
      <w:pPr>
        <w:pStyle w:val="Heading2"/>
      </w:pPr>
      <w:r>
        <w:t>Wyposażenie ogólne maszyny</w:t>
      </w:r>
    </w:p>
    <w:p>
      <w:pPr>
        <w:pStyle w:val="ListBullet"/>
      </w:pPr>
      <w:r>
        <w:t>Duży podest typu „Cat-Walk” dla łatwego dostępu do elementów.</w:t>
      </w:r>
    </w:p>
    <w:p>
      <w:pPr>
        <w:pStyle w:val="ListBullet"/>
      </w:pPr>
      <w:r>
        <w:t>Stół inspekcyjny arkuszy z górnym oświetleniem.</w:t>
      </w:r>
    </w:p>
    <w:p>
      <w:pPr>
        <w:pStyle w:val="ListBullet"/>
      </w:pPr>
      <w:r>
        <w:t>Podwyższenie maszyny dla wyższych stosów.</w:t>
      </w:r>
    </w:p>
    <w:p>
      <w:pPr>
        <w:pStyle w:val="Heading2"/>
      </w:pPr>
      <w:r>
        <w:t>Wyposażenie dodatkowe (dla firmy Totem)</w:t>
      </w:r>
    </w:p>
    <w:p>
      <w:pPr>
        <w:pStyle w:val="ListBullet"/>
      </w:pPr>
      <w:r>
        <w:t>Dodatkowa płyta do mocowania matryc typu plaster miodu.</w:t>
      </w:r>
    </w:p>
    <w:p>
      <w:pPr>
        <w:pStyle w:val="ListBullet"/>
      </w:pPr>
      <w:r>
        <w:t>Obrotowa zmieniarka płyt typu plaster miodu/ram na wykrojniki.</w:t>
      </w:r>
    </w:p>
    <w:p>
      <w:pPr>
        <w:pStyle w:val="ListBullet"/>
      </w:pPr>
      <w:r>
        <w:t>Powiększenie/ulepszenie podestu.</w:t>
      </w:r>
    </w:p>
    <w:p>
      <w:pPr>
        <w:pStyle w:val="ListBullet"/>
      </w:pPr>
      <w:r>
        <w:t>Zespół antystatyczny Kersten.</w:t>
      </w:r>
    </w:p>
    <w:p>
      <w:pPr>
        <w:pStyle w:val="ListBullet"/>
      </w:pPr>
      <w:r>
        <w:t>Dolna płyta grzewcza z regulacją temperatury.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